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A6E" w:rsidRPr="001C0E5E" w:rsidRDefault="00C07A6E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C0E5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Потребителям тепловой энергии</w:t>
      </w:r>
    </w:p>
    <w:p w:rsidR="00216393" w:rsidRPr="001C0E5E" w:rsidRDefault="00C07A6E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0E5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C0E5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г.Котово</w:t>
      </w:r>
      <w:proofErr w:type="spellEnd"/>
      <w:r w:rsidRPr="001C0E5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(</w:t>
      </w:r>
      <w:proofErr w:type="gramEnd"/>
      <w:r w:rsidRPr="001C0E5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т.ч. управляющим компаниям, ТСЖ</w:t>
      </w: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216393" w:rsidRPr="001C0E5E" w:rsidRDefault="0021639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6393" w:rsidRPr="001C0E5E" w:rsidRDefault="000145BA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0E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Уведомление.</w:t>
      </w:r>
    </w:p>
    <w:p w:rsidR="00216393" w:rsidRPr="001C0E5E" w:rsidRDefault="00216393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6393" w:rsidRPr="001C0E5E" w:rsidRDefault="000145B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E5E">
        <w:rPr>
          <w:rFonts w:ascii="Times New Roman" w:hAnsi="Times New Roman" w:cs="Times New Roman"/>
          <w:color w:val="000000"/>
          <w:sz w:val="24"/>
          <w:szCs w:val="24"/>
        </w:rPr>
        <w:t xml:space="preserve">Считаем пояснить и довести до Вашего сведения, что подготовка к отопительному сезону должна осуществляться всеми потребителями тепловой энергии в порядке, предусмотренном </w:t>
      </w:r>
      <w:r w:rsidRPr="001C0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Правилами обеспечения готовности к отопительному периоду, утвержденными приказом Министерства энергетики РФ от 13.11.2024 г. № 2234.</w:t>
      </w:r>
    </w:p>
    <w:p w:rsidR="00216393" w:rsidRPr="001C0E5E" w:rsidRDefault="000145B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При этом оценка готовности к отопительному сезону будет осуществляться при активном участии единой теплоснабжающей организации, которой является </w:t>
      </w:r>
      <w:r w:rsidR="00664D5B" w:rsidRPr="001C0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</w:t>
      </w:r>
      <w:r w:rsidRPr="001C0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ООО «</w:t>
      </w:r>
      <w:proofErr w:type="spellStart"/>
      <w:r w:rsidRPr="001C0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Электросбыт</w:t>
      </w:r>
      <w:proofErr w:type="spellEnd"/>
      <w:r w:rsidRPr="001C0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в соответствии с Порядком проведения оценки обеспечения готовности к отопительному периоду, утвержденным тем же приказом Министерства энергетики РФ от 13.11.2024 г. № 2234.</w:t>
      </w:r>
    </w:p>
    <w:p w:rsidR="00216393" w:rsidRPr="001C0E5E" w:rsidRDefault="000145B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частности, потребители тепловой энергии (в т.ч. управляющие компании, ТСЖ) обязаны в рамках подготовки к отопительному периоду выполнить ряд обязательных мероприятий, оформленных следующими документами:</w:t>
      </w:r>
    </w:p>
    <w:p w:rsidR="00664D5B" w:rsidRPr="001C0E5E" w:rsidRDefault="000145BA" w:rsidP="00664D5B">
      <w:pPr>
        <w:pStyle w:val="s1"/>
        <w:shd w:val="clear" w:color="auto" w:fill="FFFFFF"/>
        <w:jc w:val="both"/>
        <w:rPr>
          <w:color w:val="22272F"/>
        </w:rPr>
      </w:pPr>
      <w:r w:rsidRPr="001C0E5E">
        <w:rPr>
          <w:color w:val="000000"/>
        </w:rPr>
        <w:t>-</w:t>
      </w:r>
      <w:r w:rsidR="00664D5B" w:rsidRPr="001C0E5E">
        <w:t>Акты о проведении испытаний на плотность и прочность</w:t>
      </w:r>
      <w:r w:rsidR="00664D5B" w:rsidRPr="001C0E5E">
        <w:rPr>
          <w:color w:val="22272F"/>
        </w:rPr>
        <w:t> 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в соответствии с требованиями </w:t>
      </w:r>
      <w:hyperlink r:id="rId4" w:anchor="/document/412109196/entry/1017" w:history="1">
        <w:r w:rsidR="00664D5B" w:rsidRPr="001C0E5E">
          <w:rPr>
            <w:rStyle w:val="ac"/>
            <w:color w:val="3272C0"/>
          </w:rPr>
          <w:t>пунктов 17</w:t>
        </w:r>
      </w:hyperlink>
      <w:r w:rsidR="00664D5B" w:rsidRPr="001C0E5E">
        <w:rPr>
          <w:color w:val="22272F"/>
        </w:rPr>
        <w:t>, </w:t>
      </w:r>
      <w:hyperlink r:id="rId5" w:anchor="/document/412109196/entry/1026" w:history="1">
        <w:r w:rsidR="00664D5B" w:rsidRPr="001C0E5E">
          <w:rPr>
            <w:rStyle w:val="ac"/>
            <w:color w:val="3272C0"/>
          </w:rPr>
          <w:t>26</w:t>
        </w:r>
      </w:hyperlink>
      <w:r w:rsidR="00664D5B" w:rsidRPr="001C0E5E">
        <w:rPr>
          <w:color w:val="22272F"/>
        </w:rPr>
        <w:t>, </w:t>
      </w:r>
      <w:hyperlink r:id="rId6" w:anchor="/document/412109196/entry/14046" w:history="1">
        <w:r w:rsidR="00664D5B" w:rsidRPr="001C0E5E">
          <w:rPr>
            <w:rStyle w:val="ac"/>
            <w:color w:val="3272C0"/>
          </w:rPr>
          <w:t>абзацев шестого - восьмого пункта 404</w:t>
        </w:r>
      </w:hyperlink>
      <w:r w:rsidR="00664D5B" w:rsidRPr="001C0E5E">
        <w:rPr>
          <w:color w:val="22272F"/>
        </w:rPr>
        <w:t> и </w:t>
      </w:r>
      <w:hyperlink r:id="rId7" w:anchor="/document/412109196/entry/1412" w:history="1">
        <w:r w:rsidR="00664D5B" w:rsidRPr="001C0E5E">
          <w:rPr>
            <w:rStyle w:val="ac"/>
            <w:color w:val="3272C0"/>
          </w:rPr>
          <w:t>пункта 412</w:t>
        </w:r>
      </w:hyperlink>
      <w:r w:rsidR="00664D5B" w:rsidRPr="001C0E5E">
        <w:rPr>
          <w:color w:val="22272F"/>
        </w:rPr>
        <w:t xml:space="preserve"> Правил N 511 и наличие записей о результатах проведенных испытаний в паспорте теплового пункта и (или) </w:t>
      </w:r>
      <w:proofErr w:type="spellStart"/>
      <w:r w:rsidR="00664D5B" w:rsidRPr="001C0E5E">
        <w:rPr>
          <w:color w:val="22272F"/>
        </w:rPr>
        <w:t>теплопотребляющих</w:t>
      </w:r>
      <w:proofErr w:type="spellEnd"/>
      <w:r w:rsidR="00664D5B" w:rsidRPr="001C0E5E">
        <w:rPr>
          <w:color w:val="22272F"/>
        </w:rPr>
        <w:t xml:space="preserve"> установок.</w:t>
      </w:r>
    </w:p>
    <w:p w:rsidR="00216393" w:rsidRPr="001C0E5E" w:rsidRDefault="00664D5B" w:rsidP="000145BA">
      <w:pPr>
        <w:pStyle w:val="s1"/>
        <w:shd w:val="clear" w:color="auto" w:fill="FFFFFF"/>
        <w:jc w:val="both"/>
      </w:pPr>
      <w:r w:rsidRPr="001C0E5E">
        <w:rPr>
          <w:color w:val="22272F"/>
        </w:rPr>
        <w:t>Лица, указанные в </w:t>
      </w:r>
      <w:hyperlink r:id="rId8" w:anchor="/document/411024354/entry/10013" w:history="1">
        <w:r w:rsidRPr="001C0E5E">
          <w:rPr>
            <w:rStyle w:val="ac"/>
            <w:color w:val="3272C0"/>
          </w:rPr>
          <w:t>подпунктах 1.3 - 1.5 пункта 1</w:t>
        </w:r>
      </w:hyperlink>
      <w:r w:rsidRPr="001C0E5E">
        <w:rPr>
          <w:color w:val="22272F"/>
        </w:rPr>
        <w:t xml:space="preserve"> настоящих Правил, обязаны не позднее чем за 5 рабочих дней до дня проведения испытаний на плотность и прочность (гидравлических испытаний)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</w:t>
      </w:r>
      <w:proofErr w:type="spellStart"/>
      <w:r w:rsidRPr="001C0E5E">
        <w:rPr>
          <w:color w:val="22272F"/>
        </w:rPr>
        <w:t>теплопотребляющим</w:t>
      </w:r>
      <w:proofErr w:type="spellEnd"/>
      <w:r w:rsidRPr="001C0E5E">
        <w:rPr>
          <w:color w:val="22272F"/>
        </w:rPr>
        <w:t xml:space="preserve"> установкам на весь период проведения гидравлических испытаний. Копии актов гидравлических испытаний на прочность и плотность тепловых энергоустановок,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проведения.</w:t>
      </w:r>
      <w:r w:rsidR="000145BA" w:rsidRPr="001C0E5E">
        <w:rPr>
          <w:color w:val="22272F"/>
        </w:rPr>
        <w:t xml:space="preserve"> </w:t>
      </w:r>
      <w:r w:rsidRPr="001C0E5E">
        <w:rPr>
          <w:color w:val="000000"/>
        </w:rPr>
        <w:t xml:space="preserve"> </w:t>
      </w:r>
      <w:r w:rsidR="000145BA" w:rsidRPr="001C0E5E">
        <w:rPr>
          <w:color w:val="000000"/>
        </w:rPr>
        <w:t>(</w:t>
      </w:r>
      <w:proofErr w:type="spellStart"/>
      <w:r w:rsidR="000145BA" w:rsidRPr="001C0E5E">
        <w:rPr>
          <w:color w:val="000000"/>
        </w:rPr>
        <w:t>предусм</w:t>
      </w:r>
      <w:proofErr w:type="spellEnd"/>
      <w:r w:rsidR="000145BA" w:rsidRPr="001C0E5E">
        <w:rPr>
          <w:color w:val="000000"/>
        </w:rPr>
        <w:t>. п.</w:t>
      </w:r>
      <w:r w:rsidR="000145BA" w:rsidRPr="001C0E5E">
        <w:rPr>
          <w:color w:val="000000"/>
          <w:shd w:val="clear" w:color="auto" w:fill="FFFFFF"/>
        </w:rPr>
        <w:t xml:space="preserve"> 11.5.5. Правил 511)</w:t>
      </w:r>
    </w:p>
    <w:p w:rsidR="00216393" w:rsidRPr="001C0E5E" w:rsidRDefault="000145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915CAD" w:rsidRPr="001C0E5E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11.5.3. Акт проверки (осмотра) запорной арматуры, в том числе в высших (воздушники) и низших точках трубопровода (</w:t>
      </w:r>
      <w:proofErr w:type="spellStart"/>
      <w:r w:rsidR="00915CAD" w:rsidRPr="001C0E5E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спускники</w:t>
      </w:r>
      <w:proofErr w:type="spellEnd"/>
      <w:r w:rsidR="00915CAD" w:rsidRPr="001C0E5E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неповрежденных пломб, установленных теплоснабжающими и теплосетевыми организациями.</w:t>
      </w:r>
      <w:r w:rsidR="00915CAD"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предусм</w:t>
      </w:r>
      <w:proofErr w:type="spellEnd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п. 11.5.</w:t>
      </w:r>
      <w:r w:rsidR="00915CAD"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Правил)</w:t>
      </w:r>
    </w:p>
    <w:p w:rsidR="00915CAD" w:rsidRPr="001C0E5E" w:rsidRDefault="000145BA" w:rsidP="00915CAD">
      <w:pPr>
        <w:pStyle w:val="s1"/>
        <w:shd w:val="clear" w:color="auto" w:fill="FFFFFF"/>
        <w:jc w:val="both"/>
        <w:rPr>
          <w:color w:val="22272F"/>
        </w:rPr>
      </w:pPr>
      <w:r w:rsidRPr="001C0E5E">
        <w:rPr>
          <w:color w:val="000000"/>
        </w:rPr>
        <w:t xml:space="preserve">- </w:t>
      </w:r>
      <w:r w:rsidR="00915CAD" w:rsidRPr="001C0E5E">
        <w:rPr>
          <w:color w:val="22272F"/>
        </w:rPr>
        <w:t xml:space="preserve">Акты осмотра объектов теплоснабжения и </w:t>
      </w:r>
      <w:proofErr w:type="spellStart"/>
      <w:r w:rsidR="00915CAD" w:rsidRPr="001C0E5E">
        <w:rPr>
          <w:color w:val="22272F"/>
        </w:rPr>
        <w:t>теплопотребляющих</w:t>
      </w:r>
      <w:proofErr w:type="spellEnd"/>
      <w:r w:rsidR="00915CAD" w:rsidRPr="001C0E5E">
        <w:rPr>
          <w:color w:val="22272F"/>
        </w:rPr>
        <w:t xml:space="preserve"> установок на предмет наличия несанкционированных врезок для разбора сетевой воды или потребления тепловой энергии на </w:t>
      </w:r>
      <w:proofErr w:type="spellStart"/>
      <w:r w:rsidR="00915CAD" w:rsidRPr="001C0E5E">
        <w:rPr>
          <w:color w:val="22272F"/>
        </w:rPr>
        <w:t>теплопотребляющих</w:t>
      </w:r>
      <w:proofErr w:type="spellEnd"/>
      <w:r w:rsidR="00915CAD" w:rsidRPr="001C0E5E">
        <w:rPr>
          <w:color w:val="22272F"/>
        </w:rPr>
        <w:t xml:space="preserve"> энергоустановках, или для переключения закрытой </w:t>
      </w:r>
      <w:r w:rsidR="00915CAD" w:rsidRPr="001C0E5E">
        <w:rPr>
          <w:color w:val="22272F"/>
        </w:rPr>
        <w:lastRenderedPageBreak/>
        <w:t>системы теплоснабжения на открытую систему теплоснабжения с разбором сетевой воды или отступлений от проектного решения.</w:t>
      </w:r>
    </w:p>
    <w:p w:rsidR="00915CAD" w:rsidRPr="001C0E5E" w:rsidRDefault="00915CAD" w:rsidP="00915CAD">
      <w:pPr>
        <w:pStyle w:val="s1"/>
        <w:shd w:val="clear" w:color="auto" w:fill="FFFFFF"/>
        <w:jc w:val="both"/>
        <w:rPr>
          <w:color w:val="22272F"/>
        </w:rPr>
      </w:pPr>
      <w:r w:rsidRPr="001C0E5E">
        <w:rPr>
          <w:color w:val="22272F"/>
        </w:rPr>
        <w:t>Осмотры проводятся представителем единой теплоснабжающей организации, в зону (зоны) деятельности которой входит система (системы) теплоснабжения, или иным уполномоченным единой теплоснабжающей организацией лицом, указанным в </w:t>
      </w:r>
      <w:hyperlink r:id="rId9" w:anchor="/document/411024354/entry/10012" w:history="1">
        <w:r w:rsidRPr="001C0E5E">
          <w:rPr>
            <w:rStyle w:val="ac"/>
            <w:color w:val="3272C0"/>
          </w:rPr>
          <w:t>подпункте 1.2 пункта 1</w:t>
        </w:r>
      </w:hyperlink>
      <w:r w:rsidRPr="001C0E5E">
        <w:rPr>
          <w:color w:val="22272F"/>
        </w:rPr>
        <w:t> настоящих Правил, в присутствии представителей лиц, указанных в </w:t>
      </w:r>
      <w:hyperlink r:id="rId10" w:anchor="/document/411024354/entry/10013" w:history="1">
        <w:r w:rsidRPr="001C0E5E">
          <w:rPr>
            <w:rStyle w:val="ac"/>
            <w:color w:val="3272C0"/>
          </w:rPr>
          <w:t>подпунктах 1.3 - 1.5 пункта 1</w:t>
        </w:r>
      </w:hyperlink>
      <w:r w:rsidRPr="001C0E5E">
        <w:rPr>
          <w:color w:val="22272F"/>
        </w:rPr>
        <w:t> настоящих Правил.</w:t>
      </w:r>
    </w:p>
    <w:p w:rsidR="00915CAD" w:rsidRPr="001C0E5E" w:rsidRDefault="00915CAD" w:rsidP="00915CAD">
      <w:pPr>
        <w:pStyle w:val="s1"/>
        <w:shd w:val="clear" w:color="auto" w:fill="FFFFFF"/>
        <w:jc w:val="both"/>
        <w:rPr>
          <w:color w:val="22272F"/>
        </w:rPr>
      </w:pPr>
      <w:r w:rsidRPr="001C0E5E">
        <w:rPr>
          <w:color w:val="22272F"/>
        </w:rPr>
        <w:t>Лица, указанные в </w:t>
      </w:r>
      <w:hyperlink r:id="rId11" w:anchor="/document/411024354/entry/10013" w:history="1">
        <w:r w:rsidRPr="001C0E5E">
          <w:rPr>
            <w:rStyle w:val="ac"/>
            <w:color w:val="3272C0"/>
          </w:rPr>
          <w:t>подпунктах 1.3 - 1.5 пункта 1</w:t>
        </w:r>
      </w:hyperlink>
      <w:r w:rsidRPr="001C0E5E">
        <w:rPr>
          <w:color w:val="22272F"/>
        </w:rPr>
        <w:t xml:space="preserve"> настоящих Правил, обязаны обеспечить беспрепятственный доступ уполномоченных представителей единой теплоснабжающей организации к объектам теплоснабжения и </w:t>
      </w:r>
      <w:proofErr w:type="spellStart"/>
      <w:r w:rsidRPr="001C0E5E">
        <w:rPr>
          <w:color w:val="22272F"/>
        </w:rPr>
        <w:t>теплопотребляющим</w:t>
      </w:r>
      <w:proofErr w:type="spellEnd"/>
      <w:r w:rsidRPr="001C0E5E">
        <w:rPr>
          <w:color w:val="22272F"/>
        </w:rPr>
        <w:t xml:space="preserve"> установкам в сроки, предусмотренные планом подготовки к отопительному периоду единой теплоснабжающей организации, а также вне указанных сроков (в течение 3 рабочих дней со дня предварительного оповещения) - по требованию единой теплоснабжающей организации или уполномоченных единой теплоснабжающей организацией лиц, указанных в </w:t>
      </w:r>
      <w:hyperlink r:id="rId12" w:anchor="/document/411024354/entry/10012" w:history="1">
        <w:r w:rsidRPr="001C0E5E">
          <w:rPr>
            <w:rStyle w:val="ac"/>
            <w:color w:val="3272C0"/>
          </w:rPr>
          <w:t>подпункте 1.2 пункта 1</w:t>
        </w:r>
      </w:hyperlink>
      <w:r w:rsidRPr="001C0E5E">
        <w:rPr>
          <w:color w:val="22272F"/>
        </w:rPr>
        <w:t> настоящих Правил.</w:t>
      </w:r>
    </w:p>
    <w:p w:rsidR="00216393" w:rsidRPr="001C0E5E" w:rsidRDefault="00915CAD" w:rsidP="00915CAD">
      <w:pPr>
        <w:pStyle w:val="s1"/>
        <w:shd w:val="clear" w:color="auto" w:fill="FFFFFF"/>
        <w:jc w:val="both"/>
      </w:pPr>
      <w:r w:rsidRPr="001C0E5E">
        <w:rPr>
          <w:color w:val="22272F"/>
        </w:rPr>
        <w:t>При отказе лиц, указанных в </w:t>
      </w:r>
      <w:hyperlink r:id="rId13" w:anchor="/document/411024354/entry/10013" w:history="1">
        <w:r w:rsidRPr="001C0E5E">
          <w:rPr>
            <w:rStyle w:val="ac"/>
            <w:color w:val="3272C0"/>
          </w:rPr>
          <w:t>подпунктах 1.3 - 1.5 пункта 1</w:t>
        </w:r>
      </w:hyperlink>
      <w:r w:rsidRPr="001C0E5E">
        <w:rPr>
          <w:color w:val="22272F"/>
        </w:rPr>
        <w:t xml:space="preserve"> настоящих Правил, от проведения осмотра, принадлежащих им объектов теплоснабжения и </w:t>
      </w:r>
      <w:proofErr w:type="spellStart"/>
      <w:r w:rsidRPr="001C0E5E">
        <w:rPr>
          <w:color w:val="22272F"/>
        </w:rPr>
        <w:t>теплопотребляющих</w:t>
      </w:r>
      <w:proofErr w:type="spellEnd"/>
      <w:r w:rsidRPr="001C0E5E">
        <w:rPr>
          <w:color w:val="22272F"/>
        </w:rPr>
        <w:t xml:space="preserve"> установок, требование настоящего пункта считается невыполненным </w:t>
      </w:r>
      <w:r w:rsidR="000145BA" w:rsidRPr="001C0E5E">
        <w:rPr>
          <w:color w:val="000000"/>
        </w:rPr>
        <w:t>(</w:t>
      </w:r>
      <w:proofErr w:type="spellStart"/>
      <w:r w:rsidR="000145BA" w:rsidRPr="001C0E5E">
        <w:rPr>
          <w:color w:val="000000"/>
        </w:rPr>
        <w:t>предусм</w:t>
      </w:r>
      <w:proofErr w:type="spellEnd"/>
      <w:r w:rsidR="000145BA" w:rsidRPr="001C0E5E">
        <w:rPr>
          <w:color w:val="000000"/>
        </w:rPr>
        <w:t>. п. 11.5.11. Правил)</w:t>
      </w:r>
      <w:r w:rsidR="00B66671" w:rsidRPr="001C0E5E">
        <w:rPr>
          <w:color w:val="000000"/>
        </w:rPr>
        <w:t>.</w:t>
      </w:r>
    </w:p>
    <w:p w:rsidR="00216393" w:rsidRPr="001C0E5E" w:rsidRDefault="000145BA">
      <w:pPr>
        <w:pStyle w:val="s1"/>
        <w:shd w:val="clear" w:color="auto" w:fill="FFFFFF"/>
        <w:spacing w:beforeAutospacing="0" w:after="0" w:afterAutospacing="0"/>
        <w:ind w:firstLine="567"/>
        <w:jc w:val="both"/>
      </w:pPr>
      <w:r w:rsidRPr="001C0E5E">
        <w:rPr>
          <w:color w:val="000000"/>
        </w:rPr>
        <w:t>Учитывая, что ООО «</w:t>
      </w:r>
      <w:proofErr w:type="spellStart"/>
      <w:r w:rsidRPr="001C0E5E">
        <w:rPr>
          <w:color w:val="000000"/>
        </w:rPr>
        <w:t>Электросбыт</w:t>
      </w:r>
      <w:proofErr w:type="spellEnd"/>
      <w:r w:rsidRPr="001C0E5E">
        <w:rPr>
          <w:color w:val="000000"/>
        </w:rPr>
        <w:t xml:space="preserve">» обязано принимать участие в вышеуказанных мероприятиях и иных осмотрах, просим Вас заблаговременно за 5 рабочих дней сообщить о дате и времени проведения мероприятия любым доступным способом, с подтверждением получения (эл. почта </w:t>
      </w:r>
      <w:hyperlink r:id="rId14">
        <w:r w:rsidRPr="001C0E5E">
          <w:rPr>
            <w:color w:val="000000"/>
          </w:rPr>
          <w:t>tepgor16@yandex.ru</w:t>
        </w:r>
      </w:hyperlink>
      <w:r w:rsidRPr="001C0E5E">
        <w:rPr>
          <w:color w:val="000000"/>
        </w:rPr>
        <w:t xml:space="preserve">, адрес: </w:t>
      </w:r>
      <w:proofErr w:type="spellStart"/>
      <w:r w:rsidRPr="001C0E5E">
        <w:rPr>
          <w:color w:val="000000"/>
        </w:rPr>
        <w:t>г.Саратов</w:t>
      </w:r>
      <w:proofErr w:type="spellEnd"/>
      <w:r w:rsidRPr="001C0E5E">
        <w:rPr>
          <w:color w:val="000000"/>
        </w:rPr>
        <w:t>, ул. Артельная, д.1), для своевременного направления представителя теплоснабжающей организации.</w:t>
      </w:r>
    </w:p>
    <w:p w:rsidR="00216393" w:rsidRPr="001C0E5E" w:rsidRDefault="000145BA">
      <w:pPr>
        <w:pStyle w:val="s1"/>
        <w:shd w:val="clear" w:color="auto" w:fill="FFFFFF"/>
        <w:spacing w:beforeAutospacing="0" w:after="0" w:afterAutospacing="0"/>
        <w:ind w:firstLine="567"/>
        <w:jc w:val="both"/>
      </w:pPr>
      <w:r w:rsidRPr="001C0E5E">
        <w:rPr>
          <w:color w:val="000000"/>
        </w:rPr>
        <w:t xml:space="preserve">Также поясняем, что по итогам подготовки к отопительному периоду потребители обязаны предъявить свои </w:t>
      </w:r>
      <w:proofErr w:type="spellStart"/>
      <w:r w:rsidRPr="001C0E5E">
        <w:rPr>
          <w:rStyle w:val="a5"/>
          <w:b w:val="0"/>
          <w:color w:val="000000"/>
        </w:rPr>
        <w:t>теплопотребляющие</w:t>
      </w:r>
      <w:proofErr w:type="spellEnd"/>
      <w:r w:rsidRPr="001C0E5E">
        <w:rPr>
          <w:rStyle w:val="a5"/>
          <w:b w:val="0"/>
          <w:color w:val="000000"/>
        </w:rPr>
        <w:t xml:space="preserve"> установки единой теплоснабжающей организации для их осмотра и составления </w:t>
      </w:r>
      <w:r w:rsidRPr="001C0E5E">
        <w:rPr>
          <w:color w:val="000000"/>
        </w:rPr>
        <w:t xml:space="preserve">акта </w:t>
      </w:r>
      <w:r w:rsidRPr="001C0E5E">
        <w:rPr>
          <w:rStyle w:val="a5"/>
          <w:b w:val="0"/>
          <w:color w:val="000000"/>
        </w:rPr>
        <w:t xml:space="preserve">проверки технической готовности </w:t>
      </w:r>
      <w:proofErr w:type="spellStart"/>
      <w:r w:rsidRPr="001C0E5E">
        <w:rPr>
          <w:rStyle w:val="a5"/>
          <w:b w:val="0"/>
          <w:color w:val="000000"/>
        </w:rPr>
        <w:t>теплопотребляющей</w:t>
      </w:r>
      <w:proofErr w:type="spellEnd"/>
      <w:r w:rsidRPr="001C0E5E">
        <w:rPr>
          <w:rStyle w:val="a5"/>
          <w:b w:val="0"/>
          <w:color w:val="000000"/>
        </w:rPr>
        <w:t xml:space="preserve"> установки объекта к отопительному периоду, форма которого является приложением к </w:t>
      </w:r>
      <w:r w:rsidRPr="001C0E5E">
        <w:rPr>
          <w:rStyle w:val="a5"/>
          <w:rFonts w:eastAsia="Calibri"/>
          <w:b w:val="0"/>
          <w:color w:val="000000"/>
          <w:shd w:val="clear" w:color="auto" w:fill="FFFFFF"/>
          <w:lang w:eastAsia="en-US"/>
        </w:rPr>
        <w:t>Правилами обеспечения готовности к отопительному периоду.</w:t>
      </w:r>
    </w:p>
    <w:p w:rsidR="00216393" w:rsidRPr="001C0E5E" w:rsidRDefault="000145BA">
      <w:pPr>
        <w:pStyle w:val="s1"/>
        <w:shd w:val="clear" w:color="auto" w:fill="FFFFFF"/>
        <w:spacing w:beforeAutospacing="0" w:after="0" w:afterAutospacing="0"/>
        <w:ind w:firstLine="567"/>
        <w:jc w:val="both"/>
      </w:pPr>
      <w:r w:rsidRPr="001C0E5E">
        <w:rPr>
          <w:rStyle w:val="a5"/>
          <w:rFonts w:eastAsia="Calibri"/>
          <w:b w:val="0"/>
          <w:color w:val="000000"/>
          <w:shd w:val="clear" w:color="auto" w:fill="FFFFFF"/>
          <w:lang w:eastAsia="en-US"/>
        </w:rPr>
        <w:t xml:space="preserve">На </w:t>
      </w:r>
      <w:proofErr w:type="gramStart"/>
      <w:r w:rsidRPr="001C0E5E">
        <w:rPr>
          <w:rStyle w:val="a5"/>
          <w:rFonts w:eastAsia="Calibri"/>
          <w:b w:val="0"/>
          <w:color w:val="000000"/>
          <w:shd w:val="clear" w:color="auto" w:fill="FFFFFF"/>
          <w:lang w:eastAsia="en-US"/>
        </w:rPr>
        <w:t xml:space="preserve">основании </w:t>
      </w:r>
      <w:r w:rsidRPr="001C0E5E">
        <w:rPr>
          <w:rStyle w:val="a5"/>
          <w:b w:val="0"/>
          <w:color w:val="000000"/>
        </w:rPr>
        <w:t xml:space="preserve"> указанного</w:t>
      </w:r>
      <w:proofErr w:type="gramEnd"/>
      <w:r w:rsidRPr="001C0E5E">
        <w:rPr>
          <w:rStyle w:val="a5"/>
          <w:b w:val="0"/>
          <w:color w:val="000000"/>
        </w:rPr>
        <w:t xml:space="preserve"> акта потребители, в том числе УК и ТСЖ, обязаны заполнить оценочные листы по форме, являющейся приложением к </w:t>
      </w:r>
      <w:r w:rsidRPr="001C0E5E">
        <w:rPr>
          <w:rStyle w:val="a5"/>
          <w:rFonts w:eastAsia="Calibri"/>
          <w:b w:val="0"/>
          <w:color w:val="000000"/>
          <w:shd w:val="clear" w:color="auto" w:fill="FFFFFF"/>
          <w:lang w:eastAsia="en-US"/>
        </w:rPr>
        <w:t>Порядку проведения оценки обеспечения готовности к отопительному периоду, и направить заполненные оценочные листы в комиссию по оценке готовности к отопительному периоду.</w:t>
      </w:r>
    </w:p>
    <w:p w:rsidR="00216393" w:rsidRPr="001C0E5E" w:rsidRDefault="000145BA">
      <w:pPr>
        <w:pStyle w:val="s1"/>
        <w:shd w:val="clear" w:color="auto" w:fill="FFFFFF"/>
        <w:spacing w:beforeAutospacing="0" w:after="0" w:afterAutospacing="0"/>
        <w:ind w:firstLine="567"/>
        <w:jc w:val="both"/>
      </w:pPr>
      <w:r w:rsidRPr="001C0E5E">
        <w:rPr>
          <w:rStyle w:val="a5"/>
          <w:rFonts w:eastAsia="Calibri"/>
          <w:b w:val="0"/>
          <w:color w:val="000000"/>
          <w:shd w:val="clear" w:color="auto" w:fill="FFFFFF"/>
          <w:lang w:eastAsia="en-US"/>
        </w:rPr>
        <w:t>В свою очередь комиссия по оценке готовности к отопительному периоду обязана направить полученные от потребителей оценочные листы на проверку и расчет индекса готовности к отопительному периоду в единую теплоснабжающую организацию — ООО «</w:t>
      </w:r>
      <w:proofErr w:type="spellStart"/>
      <w:r w:rsidRPr="001C0E5E">
        <w:rPr>
          <w:rStyle w:val="a5"/>
          <w:rFonts w:eastAsia="Calibri"/>
          <w:b w:val="0"/>
          <w:color w:val="000000"/>
          <w:shd w:val="clear" w:color="auto" w:fill="FFFFFF"/>
          <w:lang w:eastAsia="en-US"/>
        </w:rPr>
        <w:t>Электросбыт</w:t>
      </w:r>
      <w:proofErr w:type="spellEnd"/>
      <w:r w:rsidRPr="001C0E5E">
        <w:rPr>
          <w:rStyle w:val="a5"/>
          <w:rFonts w:eastAsia="Calibri"/>
          <w:b w:val="0"/>
          <w:color w:val="000000"/>
          <w:shd w:val="clear" w:color="auto" w:fill="FFFFFF"/>
          <w:lang w:eastAsia="en-US"/>
        </w:rPr>
        <w:t>».</w:t>
      </w:r>
    </w:p>
    <w:p w:rsidR="00216393" w:rsidRPr="001C0E5E" w:rsidRDefault="000145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E5E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При этом, такие оценочные листы содержат конкретный перечень актов и документов, наличие которых и будет проверять именно единая теплоснабжающая организация, которая исходя из факта их наличия/отсутствия будет рассчитывать индексы готовности каждого МКД к отопительному периоду. И при отсутствии документов и не устранении замечаний по подготовке к ОЗП, такой индекс будет объективно меньше, чем требуется для признания МКД и УК/ТСЖ готовыми к отопительному сезону. </w:t>
      </w:r>
    </w:p>
    <w:p w:rsidR="00216393" w:rsidRPr="001C0E5E" w:rsidRDefault="000145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E5E">
        <w:rPr>
          <w:rStyle w:val="a4"/>
          <w:rFonts w:ascii="Times New Roman" w:hAnsi="Times New Roman" w:cs="Times New Roman"/>
          <w:color w:val="000000"/>
          <w:sz w:val="24"/>
          <w:szCs w:val="24"/>
          <w:u w:val="single"/>
        </w:rPr>
        <w:t>А это в соответствии с п. 14 ст. 20 ФЗ «О теплоснабжении» является основанием для административной ответственности УК/ТСЖ</w:t>
      </w:r>
      <w:r w:rsidRPr="001C0E5E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. Поэтому УК/ТСЖ должны заранее ознакомиться с содержанием указанных оценочных листов и до наступления очередного отопительного периода выполнить все необходимые мероприятия по подготовке к ОЗП, </w:t>
      </w:r>
      <w:r w:rsidRPr="001C0E5E">
        <w:rPr>
          <w:rStyle w:val="a4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оформленные необходимыми актами и документами, перечень которых приведен непосредственно в оценочных листах. </w:t>
      </w:r>
    </w:p>
    <w:p w:rsidR="00216393" w:rsidRPr="001C0E5E" w:rsidRDefault="000145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E5E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Таким образом, чтобы в установленном порядке обеспечить подготовку всех МКД к отопительному периоду в полном объеме, убедительно просим Вас выполнять все мероприятия, предусмотренные </w:t>
      </w:r>
      <w:r w:rsidRPr="001C0E5E">
        <w:rPr>
          <w:rStyle w:val="a4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Правилами обеспечения готовности к отопительному периоду, с обязательным участием представителей ООО «</w:t>
      </w:r>
      <w:proofErr w:type="spellStart"/>
      <w:r w:rsidRPr="001C0E5E">
        <w:rPr>
          <w:rStyle w:val="a4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Электросбыт</w:t>
      </w:r>
      <w:proofErr w:type="spellEnd"/>
      <w:r w:rsidRPr="001C0E5E">
        <w:rPr>
          <w:rStyle w:val="a4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216393" w:rsidRPr="001C0E5E" w:rsidRDefault="000145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случае несвоевременного уведомления теплоснабжающей организации, не вызова специалистов или недопуска к осмотру </w:t>
      </w:r>
      <w:proofErr w:type="spellStart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теплопотребляющих</w:t>
      </w:r>
      <w:proofErr w:type="spellEnd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установок потребителя, ООО «</w:t>
      </w:r>
      <w:proofErr w:type="spellStart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Электросбыт</w:t>
      </w:r>
      <w:proofErr w:type="spellEnd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будет вынуждено расценивать этот факт как невыполнение мероприятий, предусмотренных законодательством о подготовке к отопительному сезону, что повлечет за собой указание в акте проверки технической готовности </w:t>
      </w:r>
      <w:proofErr w:type="spellStart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теплопотребляющей</w:t>
      </w:r>
      <w:proofErr w:type="spellEnd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установки объекта к отопительному </w:t>
      </w:r>
      <w:r w:rsidRPr="001C0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периоду</w:t>
      </w: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составляемом единой теплоснабжающей организацией, что объект проверки технически не готов к отопительному периоду. </w:t>
      </w:r>
    </w:p>
    <w:p w:rsidR="00216393" w:rsidRPr="001C0E5E" w:rsidRDefault="000145B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наличии такой записи в акте проверки технической готовности </w:t>
      </w:r>
      <w:proofErr w:type="spellStart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теплопотребляющей</w:t>
      </w:r>
      <w:proofErr w:type="spellEnd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установки объекта к отопительному </w:t>
      </w:r>
      <w:r w:rsidRPr="001C0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периоду</w:t>
      </w: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комиссия по оценке готовности к отопительному периоду будет обязана признать УК/ТСЖ, которые отвечают за такой объект, не готовыми  к отопительному периоду 202</w:t>
      </w:r>
      <w:r w:rsidR="00704BB9"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г.-202</w:t>
      </w:r>
      <w:r w:rsidR="00704BB9"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до полного устранения замечаний, указанных единой теплоснабжающей организацией в своем акте.</w:t>
      </w:r>
    </w:p>
    <w:p w:rsidR="00C0380F" w:rsidRPr="001C0E5E" w:rsidRDefault="00C038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Кроме того, потребители обязаны </w:t>
      </w:r>
      <w:proofErr w:type="gramStart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обеспечить  режимную</w:t>
      </w:r>
      <w:proofErr w:type="gramEnd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наладку  гидравлического режима, путем  установки дросселирующих  диафрагм (шайб). Ресурсоснабжающая организация готова </w:t>
      </w:r>
      <w:proofErr w:type="gramStart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предоставить  </w:t>
      </w:r>
      <w:r w:rsidR="009535CE"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proofErr w:type="gramEnd"/>
      <w:r w:rsidR="009535CE"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установки </w:t>
      </w: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соответствующ</w:t>
      </w:r>
      <w:r w:rsidR="009535CE"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ие</w:t>
      </w: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шай</w:t>
      </w:r>
      <w:r w:rsidR="009535CE"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 по письменному запросу Вашей организации.</w:t>
      </w: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:rsidR="00216393" w:rsidRPr="001C0E5E" w:rsidRDefault="000145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необходимости специалисты ООО «</w:t>
      </w:r>
      <w:proofErr w:type="spellStart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Электросбыт</w:t>
      </w:r>
      <w:proofErr w:type="spellEnd"/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всегда готовы оказывать Вам помощь и </w:t>
      </w:r>
      <w:r w:rsidRPr="001C0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дополнительно давать</w:t>
      </w:r>
      <w:r w:rsidRPr="001C0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Вам любые консультации по порядку проведения и оформления обязательных мероприятий по подготовке к отопительному периоду, предусмотренные </w:t>
      </w:r>
      <w:r w:rsidRPr="001C0E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Правилами обеспечения готовности к отопительному периоду.</w:t>
      </w:r>
    </w:p>
    <w:p w:rsidR="00216393" w:rsidRPr="001C0E5E" w:rsidRDefault="0021639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0E5E" w:rsidRDefault="001C0E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0E5E" w:rsidRDefault="001C0E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1C0E5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2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93"/>
    <w:rsid w:val="000145BA"/>
    <w:rsid w:val="001844B4"/>
    <w:rsid w:val="001C0E5E"/>
    <w:rsid w:val="00216393"/>
    <w:rsid w:val="002532D9"/>
    <w:rsid w:val="003F6722"/>
    <w:rsid w:val="00664D5B"/>
    <w:rsid w:val="00704BB9"/>
    <w:rsid w:val="0079058A"/>
    <w:rsid w:val="0087540A"/>
    <w:rsid w:val="00915CAD"/>
    <w:rsid w:val="009535CE"/>
    <w:rsid w:val="0096169B"/>
    <w:rsid w:val="00A03AF8"/>
    <w:rsid w:val="00B52D45"/>
    <w:rsid w:val="00B66671"/>
    <w:rsid w:val="00C0380F"/>
    <w:rsid w:val="00C07A6E"/>
    <w:rsid w:val="00C8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168A0-7B30-4865-AE10-180D514C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922525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qFormat/>
    <w:rsid w:val="00765E3B"/>
    <w:rPr>
      <w:color w:val="605E5C"/>
      <w:shd w:val="clear" w:color="auto" w:fill="E1DFDD"/>
    </w:rPr>
  </w:style>
  <w:style w:type="character" w:customStyle="1" w:styleId="a4">
    <w:name w:val="Цветовое выделение для Текст"/>
    <w:qFormat/>
    <w:rsid w:val="00D70508"/>
  </w:style>
  <w:style w:type="character" w:customStyle="1" w:styleId="a5">
    <w:name w:val="Цветовое выделение"/>
    <w:qFormat/>
    <w:rPr>
      <w:b/>
      <w:color w:val="26282F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s1">
    <w:name w:val="s_1"/>
    <w:basedOn w:val="a"/>
    <w:qFormat/>
    <w:rsid w:val="0092252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аблицы (моноширинный)"/>
    <w:basedOn w:val="a"/>
    <w:qFormat/>
    <w:rPr>
      <w:rFonts w:ascii="Courier New" w:hAnsi="Courier New" w:cs="Courier New"/>
    </w:rPr>
  </w:style>
  <w:style w:type="character" w:customStyle="1" w:styleId="highlightsearch">
    <w:name w:val="highlightsearch"/>
    <w:basedOn w:val="a0"/>
    <w:rsid w:val="00664D5B"/>
  </w:style>
  <w:style w:type="character" w:styleId="ac">
    <w:name w:val="Hyperlink"/>
    <w:basedOn w:val="a0"/>
    <w:uiPriority w:val="99"/>
    <w:semiHidden/>
    <w:unhideWhenUsed/>
    <w:rsid w:val="00664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mailto:tepgor1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aksenova.s</dc:creator>
  <dc:description/>
  <cp:lastModifiedBy>aksenova.s</cp:lastModifiedBy>
  <cp:revision>3</cp:revision>
  <cp:lastPrinted>2026-06-03T10:21:00Z</cp:lastPrinted>
  <dcterms:created xsi:type="dcterms:W3CDTF">2026-06-16T06:31:00Z</dcterms:created>
  <dcterms:modified xsi:type="dcterms:W3CDTF">2026-06-16T06:46:00Z</dcterms:modified>
  <dc:language>ru-RU</dc:language>
</cp:coreProperties>
</file>